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F28" w:rsidRDefault="004F3F28">
      <w:pPr>
        <w:pStyle w:val="Header"/>
        <w:jc w:val="center"/>
        <w:rPr>
          <w:b/>
          <w:bCs/>
          <w:sz w:val="32"/>
          <w:szCs w:val="32"/>
        </w:rPr>
      </w:pPr>
    </w:p>
    <w:p w:rsidR="004F3F28" w:rsidRDefault="00000000">
      <w:pPr>
        <w:pStyle w:val="Heading3"/>
        <w:rPr>
          <w:rFonts w:ascii="Times New Roman" w:hAnsi="Times New Roman"/>
          <w:b w:val="0"/>
          <w:color w:val="000000"/>
          <w:sz w:val="24"/>
          <w:szCs w:val="24"/>
        </w:rPr>
      </w:pPr>
      <w:r>
        <w:rPr>
          <w:rFonts w:ascii="Times New Roman" w:hAnsi="Times New Roman"/>
          <w:color w:val="000000"/>
          <w:sz w:val="24"/>
          <w:szCs w:val="24"/>
        </w:rPr>
        <w:t xml:space="preserve">Dutch Corner History Group (DCHG) Mission Statement: </w:t>
      </w:r>
      <w:r>
        <w:rPr>
          <w:rFonts w:ascii="Times New Roman" w:hAnsi="Times New Roman"/>
          <w:b w:val="0"/>
          <w:color w:val="000000"/>
          <w:sz w:val="24"/>
          <w:szCs w:val="24"/>
        </w:rPr>
        <w:t>Collect and preserve the history of the people and families who live or have lived in the Dutch Corner Area of Bedford County, Pennsylvania, for the use by present and future generations. Place as much information on the internet as possible and keep all paper copies for documentation and future possible display.</w:t>
      </w:r>
    </w:p>
    <w:p w:rsidR="004F3F28" w:rsidRDefault="004F3F28">
      <w:pPr>
        <w:pStyle w:val="Header"/>
        <w:rPr>
          <w:b/>
          <w:bCs/>
          <w:sz w:val="32"/>
          <w:szCs w:val="32"/>
        </w:rPr>
      </w:pPr>
    </w:p>
    <w:p w:rsidR="004F3F28" w:rsidRDefault="00000000">
      <w:pPr>
        <w:pStyle w:val="Header"/>
        <w:jc w:val="center"/>
        <w:rPr>
          <w:rFonts w:ascii="Times New Roman" w:hAnsi="Times New Roman"/>
          <w:b/>
          <w:bCs/>
          <w:sz w:val="32"/>
          <w:szCs w:val="32"/>
        </w:rPr>
      </w:pPr>
      <w:r>
        <w:rPr>
          <w:rFonts w:ascii="Times New Roman" w:hAnsi="Times New Roman"/>
          <w:b/>
          <w:bCs/>
          <w:sz w:val="32"/>
          <w:szCs w:val="32"/>
        </w:rPr>
        <w:t>Scholarship Contest Submission Form</w:t>
      </w:r>
    </w:p>
    <w:p w:rsidR="004F3F28" w:rsidRDefault="004F3F28">
      <w:pPr>
        <w:pStyle w:val="Header"/>
        <w:jc w:val="center"/>
        <w:rPr>
          <w:rFonts w:ascii="Times New Roman" w:hAnsi="Times New Roman"/>
          <w:b/>
          <w:bCs/>
        </w:rPr>
      </w:pPr>
    </w:p>
    <w:tbl>
      <w:tblPr>
        <w:tblW w:w="9975" w:type="dxa"/>
        <w:tblInd w:w="-5" w:type="dxa"/>
        <w:tblLayout w:type="fixed"/>
        <w:tblCellMar>
          <w:top w:w="55" w:type="dxa"/>
          <w:left w:w="55" w:type="dxa"/>
          <w:bottom w:w="55" w:type="dxa"/>
          <w:right w:w="55" w:type="dxa"/>
        </w:tblCellMar>
        <w:tblLook w:val="04A0" w:firstRow="1" w:lastRow="0" w:firstColumn="1" w:lastColumn="0" w:noHBand="0" w:noVBand="1"/>
      </w:tblPr>
      <w:tblGrid>
        <w:gridCol w:w="2029"/>
        <w:gridCol w:w="7946"/>
      </w:tblGrid>
      <w:tr w:rsidR="004F3F28">
        <w:tc>
          <w:tcPr>
            <w:tcW w:w="2029" w:type="dxa"/>
            <w:tcBorders>
              <w:top w:val="single" w:sz="4" w:space="0" w:color="000000"/>
              <w:left w:val="single" w:sz="4" w:space="0" w:color="000000"/>
              <w:bottom w:val="single" w:sz="4" w:space="0" w:color="000000"/>
            </w:tcBorders>
          </w:tcPr>
          <w:p w:rsidR="004F3F28" w:rsidRDefault="00000000">
            <w:pPr>
              <w:pStyle w:val="TableContents"/>
              <w:rPr>
                <w:rFonts w:ascii="Times New Roman" w:hAnsi="Times New Roman"/>
              </w:rPr>
            </w:pPr>
            <w:r>
              <w:rPr>
                <w:rFonts w:ascii="Times New Roman" w:hAnsi="Times New Roman"/>
              </w:rPr>
              <w:t>Name</w:t>
            </w:r>
          </w:p>
        </w:tc>
        <w:tc>
          <w:tcPr>
            <w:tcW w:w="7945" w:type="dxa"/>
            <w:tcBorders>
              <w:top w:val="single" w:sz="4" w:space="0" w:color="000000"/>
              <w:left w:val="single" w:sz="4" w:space="0" w:color="000000"/>
              <w:bottom w:val="single" w:sz="4" w:space="0" w:color="000000"/>
              <w:right w:val="single" w:sz="4" w:space="0" w:color="000000"/>
            </w:tcBorders>
          </w:tcPr>
          <w:p w:rsidR="004F3F28" w:rsidRDefault="004F3F28">
            <w:pPr>
              <w:pStyle w:val="TableContents"/>
              <w:rPr>
                <w:rFonts w:ascii="Times New Roman" w:hAnsi="Times New Roman"/>
              </w:rPr>
            </w:pPr>
          </w:p>
        </w:tc>
      </w:tr>
      <w:tr w:rsidR="004F3F28">
        <w:tc>
          <w:tcPr>
            <w:tcW w:w="2029" w:type="dxa"/>
            <w:tcBorders>
              <w:left w:val="single" w:sz="4" w:space="0" w:color="000000"/>
              <w:bottom w:val="single" w:sz="4" w:space="0" w:color="000000"/>
            </w:tcBorders>
          </w:tcPr>
          <w:p w:rsidR="004F3F28" w:rsidRDefault="00000000">
            <w:pPr>
              <w:pStyle w:val="TableContents"/>
              <w:rPr>
                <w:rFonts w:ascii="Times New Roman" w:hAnsi="Times New Roman"/>
              </w:rPr>
            </w:pPr>
            <w:r>
              <w:rPr>
                <w:rFonts w:ascii="Times New Roman" w:hAnsi="Times New Roman"/>
              </w:rPr>
              <w:t>Email</w:t>
            </w:r>
          </w:p>
        </w:tc>
        <w:tc>
          <w:tcPr>
            <w:tcW w:w="7945" w:type="dxa"/>
            <w:tcBorders>
              <w:left w:val="single" w:sz="4" w:space="0" w:color="000000"/>
              <w:bottom w:val="single" w:sz="4" w:space="0" w:color="000000"/>
              <w:right w:val="single" w:sz="4" w:space="0" w:color="000000"/>
            </w:tcBorders>
          </w:tcPr>
          <w:p w:rsidR="004F3F28" w:rsidRDefault="004F3F28">
            <w:pPr>
              <w:pStyle w:val="TableContents"/>
              <w:rPr>
                <w:rFonts w:ascii="Times New Roman" w:hAnsi="Times New Roman"/>
              </w:rPr>
            </w:pPr>
          </w:p>
        </w:tc>
      </w:tr>
      <w:tr w:rsidR="004F3F28">
        <w:tc>
          <w:tcPr>
            <w:tcW w:w="2029" w:type="dxa"/>
            <w:tcBorders>
              <w:left w:val="single" w:sz="4" w:space="0" w:color="000000"/>
              <w:bottom w:val="single" w:sz="4" w:space="0" w:color="000000"/>
            </w:tcBorders>
          </w:tcPr>
          <w:p w:rsidR="004F3F28" w:rsidRDefault="00000000">
            <w:pPr>
              <w:pStyle w:val="TableContents"/>
              <w:rPr>
                <w:rFonts w:ascii="Times New Roman" w:hAnsi="Times New Roman"/>
              </w:rPr>
            </w:pPr>
            <w:r>
              <w:rPr>
                <w:rFonts w:ascii="Times New Roman" w:hAnsi="Times New Roman"/>
              </w:rPr>
              <w:t>Phone (text: y/n) __</w:t>
            </w:r>
          </w:p>
        </w:tc>
        <w:tc>
          <w:tcPr>
            <w:tcW w:w="7945" w:type="dxa"/>
            <w:tcBorders>
              <w:left w:val="single" w:sz="4" w:space="0" w:color="000000"/>
              <w:bottom w:val="single" w:sz="4" w:space="0" w:color="000000"/>
              <w:right w:val="single" w:sz="4" w:space="0" w:color="000000"/>
            </w:tcBorders>
          </w:tcPr>
          <w:p w:rsidR="004F3F28" w:rsidRDefault="004F3F28">
            <w:pPr>
              <w:pStyle w:val="TableContents"/>
              <w:rPr>
                <w:rFonts w:ascii="Times New Roman" w:hAnsi="Times New Roman"/>
              </w:rPr>
            </w:pPr>
          </w:p>
        </w:tc>
      </w:tr>
    </w:tbl>
    <w:p w:rsidR="004F3F28" w:rsidRDefault="004F3F28">
      <w:pPr>
        <w:rPr>
          <w:rFonts w:ascii="Times New Roman" w:hAnsi="Times New Roman"/>
        </w:rPr>
      </w:pPr>
    </w:p>
    <w:p w:rsidR="004F3F28" w:rsidRDefault="004F3F28">
      <w:pPr>
        <w:rPr>
          <w:rFonts w:ascii="Times New Roman" w:hAnsi="Times New Roman"/>
        </w:rPr>
      </w:pPr>
    </w:p>
    <w:p w:rsidR="004F3F28" w:rsidRDefault="00000000">
      <w:pPr>
        <w:rPr>
          <w:rFonts w:ascii="Times New Roman" w:hAnsi="Times New Roman"/>
        </w:rPr>
      </w:pPr>
      <w:r>
        <w:rPr>
          <w:rFonts w:ascii="Times New Roman" w:hAnsi="Times New Roman"/>
        </w:rPr>
        <w:t xml:space="preserve">The DCHG is sponsoring a research paper contest for high school seniors. Papers judged to be worthy will receive a monetary award that will be paid to the institution where the student will continue his/her education. Said institution </w:t>
      </w:r>
      <w:r>
        <w:rPr>
          <w:rFonts w:ascii="Times New Roman" w:hAnsi="Times New Roman"/>
          <w:b/>
          <w:bCs/>
          <w:i/>
          <w:iCs/>
        </w:rPr>
        <w:t>must</w:t>
      </w:r>
      <w:r>
        <w:rPr>
          <w:rFonts w:ascii="Times New Roman" w:hAnsi="Times New Roman"/>
        </w:rPr>
        <w:t xml:space="preserve"> </w:t>
      </w:r>
      <w:r>
        <w:rPr>
          <w:rFonts w:ascii="Times New Roman" w:hAnsi="Times New Roman"/>
          <w:b/>
          <w:bCs/>
          <w:i/>
          <w:iCs/>
        </w:rPr>
        <w:t>be</w:t>
      </w:r>
      <w:r>
        <w:rPr>
          <w:rFonts w:ascii="Times New Roman" w:hAnsi="Times New Roman"/>
        </w:rPr>
        <w:t xml:space="preserve"> a recognized and accredited institution of higher learning or a certified and properly licensed trade school.</w:t>
      </w:r>
    </w:p>
    <w:p w:rsidR="004F3F28" w:rsidRDefault="004F3F28">
      <w:pPr>
        <w:rPr>
          <w:rFonts w:ascii="Times New Roman" w:hAnsi="Times New Roman"/>
        </w:rPr>
      </w:pPr>
    </w:p>
    <w:p w:rsidR="004F3F28" w:rsidRDefault="00000000">
      <w:pPr>
        <w:rPr>
          <w:rFonts w:ascii="Times New Roman" w:hAnsi="Times New Roman"/>
        </w:rPr>
      </w:pPr>
      <w:r>
        <w:rPr>
          <w:rFonts w:ascii="Times New Roman" w:hAnsi="Times New Roman"/>
        </w:rPr>
        <w:t>The contest will be governed by the following rules and conditions:</w:t>
      </w:r>
    </w:p>
    <w:p w:rsidR="004F3F28" w:rsidRDefault="004F3F28">
      <w:pPr>
        <w:rPr>
          <w:rFonts w:ascii="Times New Roman" w:hAnsi="Times New Roman"/>
        </w:rPr>
      </w:pPr>
    </w:p>
    <w:p w:rsidR="004F3F28" w:rsidRDefault="00000000">
      <w:pPr>
        <w:numPr>
          <w:ilvl w:val="0"/>
          <w:numId w:val="1"/>
        </w:numPr>
        <w:rPr>
          <w:rFonts w:ascii="Times New Roman" w:hAnsi="Times New Roman"/>
        </w:rPr>
      </w:pPr>
      <w:r>
        <w:rPr>
          <w:rFonts w:ascii="Times New Roman" w:hAnsi="Times New Roman"/>
        </w:rPr>
        <w:t xml:space="preserve">The paper </w:t>
      </w:r>
      <w:r>
        <w:rPr>
          <w:rFonts w:ascii="Times New Roman" w:hAnsi="Times New Roman"/>
          <w:b/>
          <w:bCs/>
          <w:i/>
          <w:iCs/>
        </w:rPr>
        <w:t>must</w:t>
      </w:r>
      <w:r>
        <w:rPr>
          <w:rFonts w:ascii="Times New Roman" w:hAnsi="Times New Roman"/>
        </w:rPr>
        <w:t xml:space="preserve"> --</w:t>
      </w:r>
    </w:p>
    <w:p w:rsidR="004F3F28" w:rsidRDefault="00000000">
      <w:pPr>
        <w:numPr>
          <w:ilvl w:val="1"/>
          <w:numId w:val="1"/>
        </w:numPr>
      </w:pPr>
      <w:r>
        <w:rPr>
          <w:rFonts w:ascii="Times New Roman" w:hAnsi="Times New Roman"/>
        </w:rPr>
        <w:t>relate to Dutch Corner and align with the DCHG mission statement;</w:t>
      </w:r>
    </w:p>
    <w:p w:rsidR="004F3F28" w:rsidRDefault="00000000">
      <w:pPr>
        <w:numPr>
          <w:ilvl w:val="1"/>
          <w:numId w:val="1"/>
        </w:numPr>
      </w:pPr>
      <w:r>
        <w:rPr>
          <w:rFonts w:ascii="Times New Roman" w:hAnsi="Times New Roman"/>
        </w:rPr>
        <w:t xml:space="preserve">be </w:t>
      </w:r>
      <w:r>
        <w:rPr>
          <w:rFonts w:ascii="Times New Roman" w:hAnsi="Times New Roman"/>
          <w:b/>
          <w:bCs/>
          <w:i/>
          <w:iCs/>
        </w:rPr>
        <w:t>based on personal research</w:t>
      </w:r>
      <w:r>
        <w:rPr>
          <w:rFonts w:ascii="Times New Roman" w:hAnsi="Times New Roman"/>
        </w:rPr>
        <w:t xml:space="preserve"> </w:t>
      </w:r>
      <w:r>
        <w:rPr>
          <w:rFonts w:ascii="Times New Roman" w:hAnsi="Times New Roman"/>
          <w:b/>
          <w:bCs/>
          <w:i/>
          <w:iCs/>
          <w:u w:val="single"/>
        </w:rPr>
        <w:t>without</w:t>
      </w:r>
      <w:r>
        <w:rPr>
          <w:rFonts w:ascii="Times New Roman" w:hAnsi="Times New Roman"/>
        </w:rPr>
        <w:t xml:space="preserve"> the use of any artificial intelligence (AI) tools;</w:t>
      </w:r>
    </w:p>
    <w:p w:rsidR="004F3F28" w:rsidRDefault="00000000">
      <w:pPr>
        <w:numPr>
          <w:ilvl w:val="1"/>
          <w:numId w:val="1"/>
        </w:numPr>
      </w:pPr>
      <w:r>
        <w:rPr>
          <w:rFonts w:ascii="Times New Roman" w:hAnsi="Times New Roman"/>
        </w:rPr>
        <w:t xml:space="preserve">contain a bibliography citing sources used; and </w:t>
      </w:r>
    </w:p>
    <w:p w:rsidR="004F3F28" w:rsidRDefault="00000000">
      <w:pPr>
        <w:numPr>
          <w:ilvl w:val="1"/>
          <w:numId w:val="1"/>
        </w:numPr>
      </w:pPr>
      <w:r>
        <w:rPr>
          <w:rFonts w:ascii="Times New Roman" w:hAnsi="Times New Roman"/>
        </w:rPr>
        <w:t>be the work solely of the student.</w:t>
      </w:r>
    </w:p>
    <w:p w:rsidR="004F3F28" w:rsidRDefault="004F3F28">
      <w:pPr>
        <w:ind w:left="720"/>
        <w:rPr>
          <w:rFonts w:ascii="Times New Roman" w:hAnsi="Times New Roman"/>
        </w:rPr>
      </w:pPr>
    </w:p>
    <w:p w:rsidR="004F3F28" w:rsidRDefault="00000000">
      <w:pPr>
        <w:numPr>
          <w:ilvl w:val="0"/>
          <w:numId w:val="1"/>
        </w:numPr>
        <w:rPr>
          <w:rFonts w:ascii="Times New Roman" w:hAnsi="Times New Roman"/>
        </w:rPr>
      </w:pPr>
      <w:r>
        <w:rPr>
          <w:rFonts w:ascii="Times New Roman" w:hAnsi="Times New Roman"/>
        </w:rPr>
        <w:t xml:space="preserve">The paper must be submitted to Lora@DutchCornerPA.com in electronic format using either Microsoft Word or PDF format. The paper must be prepared using Times New Roman (or equivalent) </w:t>
      </w:r>
      <w:proofErr w:type="gramStart"/>
      <w:r>
        <w:rPr>
          <w:rFonts w:ascii="Times New Roman" w:hAnsi="Times New Roman"/>
        </w:rPr>
        <w:t>12 point</w:t>
      </w:r>
      <w:proofErr w:type="gramEnd"/>
      <w:r>
        <w:rPr>
          <w:rFonts w:ascii="Times New Roman" w:hAnsi="Times New Roman"/>
        </w:rPr>
        <w:t xml:space="preserve"> font and be 2,000 – 5,000 words in length (not counting the bibliography) suitable for printing on 8½” x 11” paper with 1” margins all around. The paper may contain tables, graphics, and/or photographs.</w:t>
      </w:r>
    </w:p>
    <w:p w:rsidR="004F3F28" w:rsidRDefault="004F3F28">
      <w:pPr>
        <w:ind w:left="720"/>
        <w:rPr>
          <w:rFonts w:ascii="Times New Roman" w:hAnsi="Times New Roman"/>
        </w:rPr>
      </w:pPr>
    </w:p>
    <w:p w:rsidR="004F3F28" w:rsidRDefault="00000000">
      <w:pPr>
        <w:numPr>
          <w:ilvl w:val="0"/>
          <w:numId w:val="1"/>
        </w:numPr>
      </w:pPr>
      <w:r>
        <w:rPr>
          <w:rFonts w:ascii="Times New Roman" w:hAnsi="Times New Roman"/>
        </w:rPr>
        <w:t>The deadline for submitting the paper is February 28, 2026.  Awardees will be notified after April 30, 2026.</w:t>
      </w:r>
    </w:p>
    <w:p w:rsidR="004F3F28" w:rsidRDefault="00000000">
      <w:pPr>
        <w:ind w:left="720"/>
        <w:rPr>
          <w:rFonts w:ascii="Times New Roman" w:hAnsi="Times New Roman"/>
        </w:rPr>
      </w:pPr>
      <w:r>
        <w:rPr>
          <w:rFonts w:ascii="Times New Roman" w:hAnsi="Times New Roman"/>
        </w:rPr>
        <w:t xml:space="preserve"> </w:t>
      </w:r>
    </w:p>
    <w:p w:rsidR="004F3F28" w:rsidRDefault="00000000">
      <w:pPr>
        <w:numPr>
          <w:ilvl w:val="0"/>
          <w:numId w:val="1"/>
        </w:numPr>
        <w:rPr>
          <w:rFonts w:ascii="Times New Roman" w:hAnsi="Times New Roman"/>
        </w:rPr>
      </w:pPr>
      <w:r>
        <w:rPr>
          <w:rFonts w:ascii="Times New Roman" w:hAnsi="Times New Roman"/>
        </w:rPr>
        <w:t xml:space="preserve">The student grants DCHG unrestricted permission to use and/or publish the paper in any format. </w:t>
      </w:r>
    </w:p>
    <w:p w:rsidR="004F3F28" w:rsidRDefault="004F3F28">
      <w:pPr>
        <w:ind w:left="720"/>
        <w:rPr>
          <w:rFonts w:ascii="Times New Roman" w:hAnsi="Times New Roman"/>
        </w:rPr>
      </w:pPr>
    </w:p>
    <w:p w:rsidR="004F3F28" w:rsidRDefault="00000000">
      <w:pPr>
        <w:numPr>
          <w:ilvl w:val="0"/>
          <w:numId w:val="1"/>
        </w:numPr>
        <w:rPr>
          <w:rFonts w:ascii="Times New Roman" w:hAnsi="Times New Roman"/>
        </w:rPr>
      </w:pPr>
      <w:r>
        <w:rPr>
          <w:rFonts w:ascii="Times New Roman" w:hAnsi="Times New Roman"/>
        </w:rPr>
        <w:t>It is the intention of DCHG to …</w:t>
      </w:r>
    </w:p>
    <w:p w:rsidR="004F3F28" w:rsidRDefault="00000000">
      <w:pPr>
        <w:numPr>
          <w:ilvl w:val="1"/>
          <w:numId w:val="1"/>
        </w:numPr>
        <w:rPr>
          <w:rFonts w:ascii="Times New Roman" w:hAnsi="Times New Roman"/>
        </w:rPr>
      </w:pPr>
      <w:r>
        <w:rPr>
          <w:rFonts w:ascii="Times New Roman" w:hAnsi="Times New Roman"/>
        </w:rPr>
        <w:t>publish the papers on the DCHG web site;</w:t>
      </w:r>
    </w:p>
    <w:p w:rsidR="004F3F28" w:rsidRDefault="00000000">
      <w:pPr>
        <w:numPr>
          <w:ilvl w:val="1"/>
          <w:numId w:val="1"/>
        </w:numPr>
        <w:rPr>
          <w:rFonts w:ascii="Times New Roman" w:hAnsi="Times New Roman"/>
        </w:rPr>
      </w:pPr>
      <w:r>
        <w:rPr>
          <w:rFonts w:ascii="Times New Roman" w:hAnsi="Times New Roman"/>
        </w:rPr>
        <w:t>submit the papers to the Bedford Gazette, the Bedford County Historical Society, and other organizations for publication consideration thereby providing the student with a published author credit for their resumes if the paper is so used; and</w:t>
      </w:r>
    </w:p>
    <w:p w:rsidR="004F3F28" w:rsidRDefault="00000000">
      <w:pPr>
        <w:numPr>
          <w:ilvl w:val="1"/>
          <w:numId w:val="1"/>
        </w:numPr>
        <w:rPr>
          <w:rFonts w:ascii="Times New Roman" w:hAnsi="Times New Roman"/>
        </w:rPr>
      </w:pPr>
      <w:r>
        <w:rPr>
          <w:rFonts w:ascii="Times New Roman" w:hAnsi="Times New Roman"/>
        </w:rPr>
        <w:t>hold a public meeting where the students will present their papers and respond to questions regarding their research and findings. The student agrees to participate in such meeting if it occurs.</w:t>
      </w:r>
    </w:p>
    <w:p w:rsidR="004F3F28" w:rsidRDefault="00000000">
      <w:pPr>
        <w:rPr>
          <w:rFonts w:ascii="Times New Roman" w:hAnsi="Times New Roman"/>
        </w:rPr>
      </w:pPr>
      <w:r>
        <w:rPr>
          <w:rFonts w:ascii="Times New Roman" w:hAnsi="Times New Roman"/>
        </w:rPr>
        <w:t xml:space="preserve"> </w:t>
      </w:r>
    </w:p>
    <w:p w:rsidR="004F3F28" w:rsidRDefault="00000000">
      <w:pPr>
        <w:numPr>
          <w:ilvl w:val="0"/>
          <w:numId w:val="1"/>
        </w:numPr>
        <w:rPr>
          <w:rFonts w:ascii="Times New Roman" w:hAnsi="Times New Roman"/>
        </w:rPr>
      </w:pPr>
      <w:r>
        <w:rPr>
          <w:rFonts w:ascii="Times New Roman" w:hAnsi="Times New Roman"/>
        </w:rPr>
        <w:t xml:space="preserve">If the student’s submission is deemed worthy of a monetary award, such award will be paid directly to the appropriate institution and applied to the student’s account for use to defray the cost of tuition, books, lab fees, etc. – expenses </w:t>
      </w:r>
      <w:r>
        <w:rPr>
          <w:rFonts w:ascii="Times New Roman" w:hAnsi="Times New Roman"/>
          <w:b/>
          <w:bCs/>
          <w:i/>
          <w:iCs/>
        </w:rPr>
        <w:t>directly related</w:t>
      </w:r>
      <w:r>
        <w:rPr>
          <w:rFonts w:ascii="Times New Roman" w:hAnsi="Times New Roman"/>
        </w:rPr>
        <w:t xml:space="preserve"> to the student’s continuing education. </w:t>
      </w:r>
    </w:p>
    <w:p w:rsidR="004F3F28" w:rsidRDefault="004F3F28">
      <w:pPr>
        <w:ind w:left="720"/>
        <w:rPr>
          <w:rFonts w:ascii="Times New Roman" w:hAnsi="Times New Roman"/>
        </w:rPr>
      </w:pPr>
    </w:p>
    <w:p w:rsidR="004F3F28" w:rsidRDefault="00000000">
      <w:pPr>
        <w:numPr>
          <w:ilvl w:val="0"/>
          <w:numId w:val="1"/>
        </w:numPr>
        <w:rPr>
          <w:rFonts w:ascii="Times New Roman" w:hAnsi="Times New Roman"/>
        </w:rPr>
      </w:pPr>
      <w:r>
        <w:rPr>
          <w:rFonts w:ascii="Times New Roman" w:hAnsi="Times New Roman"/>
        </w:rPr>
        <w:t xml:space="preserve">In the event of an adjudicated tie, placement awards will be combined and evenly split between the awardees.  Awards will be -- </w:t>
      </w:r>
    </w:p>
    <w:p w:rsidR="004F3F28" w:rsidRDefault="00000000">
      <w:pPr>
        <w:numPr>
          <w:ilvl w:val="1"/>
          <w:numId w:val="1"/>
        </w:numPr>
      </w:pPr>
      <w:r>
        <w:rPr>
          <w:rFonts w:ascii="Times New Roman" w:hAnsi="Times New Roman"/>
        </w:rPr>
        <w:t>1</w:t>
      </w:r>
      <w:r>
        <w:rPr>
          <w:rFonts w:ascii="Times New Roman" w:hAnsi="Times New Roman"/>
          <w:vertAlign w:val="superscript"/>
        </w:rPr>
        <w:t>st</w:t>
      </w:r>
      <w:r>
        <w:rPr>
          <w:rFonts w:ascii="Times New Roman" w:hAnsi="Times New Roman"/>
        </w:rPr>
        <w:t xml:space="preserve"> place $500</w:t>
      </w:r>
    </w:p>
    <w:p w:rsidR="004F3F28" w:rsidRDefault="00000000">
      <w:pPr>
        <w:numPr>
          <w:ilvl w:val="1"/>
          <w:numId w:val="1"/>
        </w:numPr>
      </w:pPr>
      <w:r>
        <w:rPr>
          <w:rFonts w:ascii="Times New Roman" w:hAnsi="Times New Roman"/>
        </w:rPr>
        <w:t>2</w:t>
      </w:r>
      <w:r>
        <w:rPr>
          <w:rFonts w:ascii="Times New Roman" w:hAnsi="Times New Roman"/>
          <w:vertAlign w:val="superscript"/>
        </w:rPr>
        <w:t>nd</w:t>
      </w:r>
      <w:r>
        <w:rPr>
          <w:rFonts w:ascii="Times New Roman" w:hAnsi="Times New Roman"/>
        </w:rPr>
        <w:t xml:space="preserve"> place $250</w:t>
      </w:r>
    </w:p>
    <w:p w:rsidR="004F3F28" w:rsidRDefault="004F3F28">
      <w:pPr>
        <w:rPr>
          <w:rFonts w:ascii="Times New Roman" w:hAnsi="Times New Roman"/>
        </w:rPr>
      </w:pPr>
    </w:p>
    <w:p w:rsidR="004F3F28" w:rsidRDefault="00000000">
      <w:pPr>
        <w:numPr>
          <w:ilvl w:val="0"/>
          <w:numId w:val="1"/>
        </w:numPr>
        <w:rPr>
          <w:rFonts w:ascii="Times New Roman" w:hAnsi="Times New Roman"/>
        </w:rPr>
      </w:pPr>
      <w:r>
        <w:rPr>
          <w:rFonts w:ascii="Times New Roman" w:hAnsi="Times New Roman"/>
        </w:rPr>
        <w:t>If there is any disagreement regarding the interpretation or application of the above stated rules and conditions then the decision of DCHG will prevail and be final.</w:t>
      </w:r>
    </w:p>
    <w:p w:rsidR="004F3F28" w:rsidRDefault="004F3F28">
      <w:pPr>
        <w:rPr>
          <w:rFonts w:ascii="Times New Roman" w:hAnsi="Times New Roman"/>
        </w:rPr>
      </w:pPr>
    </w:p>
    <w:p w:rsidR="004F3F28" w:rsidRDefault="00000000">
      <w:pPr>
        <w:rPr>
          <w:rFonts w:ascii="Times New Roman" w:hAnsi="Times New Roman"/>
        </w:rPr>
      </w:pPr>
      <w:r>
        <w:rPr>
          <w:rFonts w:ascii="Times New Roman" w:hAnsi="Times New Roman"/>
        </w:rPr>
        <w:t>In order for the student’s submission to be considered, the student must sign and date this form and submit it along with their research paper. Further, this form must be countersigned by the student’s parent or legal guardian attesting that the above rules and conditions have been read, understood, and accepted without reservation or modification.</w:t>
      </w:r>
    </w:p>
    <w:p w:rsidR="004F3F28" w:rsidRDefault="004F3F28">
      <w:pPr>
        <w:rPr>
          <w:rFonts w:ascii="Times New Roman" w:hAnsi="Times New Roman"/>
        </w:rPr>
      </w:pPr>
    </w:p>
    <w:p w:rsidR="004F3F28" w:rsidRDefault="004F3F28">
      <w:pPr>
        <w:rPr>
          <w:rFonts w:ascii="Times New Roman" w:hAnsi="Times New Roman"/>
        </w:rPr>
      </w:pPr>
    </w:p>
    <w:p w:rsidR="004F3F28" w:rsidRDefault="004F3F28">
      <w:pPr>
        <w:rPr>
          <w:rFonts w:ascii="Times New Roman" w:hAnsi="Times New Roman"/>
        </w:rPr>
      </w:pPr>
    </w:p>
    <w:p w:rsidR="004F3F28" w:rsidRDefault="004F3F28">
      <w:pPr>
        <w:rPr>
          <w:rFonts w:ascii="Times New Roman" w:hAnsi="Times New Roman"/>
        </w:rPr>
      </w:pPr>
    </w:p>
    <w:p w:rsidR="004F3F28" w:rsidRDefault="00000000">
      <w:pPr>
        <w:rPr>
          <w:rFonts w:ascii="Times New Roman" w:hAnsi="Times New Roman"/>
        </w:rPr>
      </w:pPr>
      <w:r>
        <w:rPr>
          <w:rFonts w:ascii="Times New Roman" w:hAnsi="Times New Roman"/>
        </w:rPr>
        <w:t>__________________________________________         ______________________</w:t>
      </w:r>
    </w:p>
    <w:p w:rsidR="004F3F28" w:rsidRDefault="00000000">
      <w:pPr>
        <w:rPr>
          <w:rFonts w:ascii="Times New Roman" w:hAnsi="Times New Roman"/>
        </w:rPr>
      </w:pPr>
      <w:r>
        <w:rPr>
          <w:rFonts w:ascii="Times New Roman" w:hAnsi="Times New Roman"/>
        </w:rPr>
        <w:t>Student’s Signature                                                               Date</w:t>
      </w:r>
    </w:p>
    <w:p w:rsidR="004F3F28" w:rsidRDefault="004F3F28">
      <w:pPr>
        <w:rPr>
          <w:rFonts w:ascii="Times New Roman" w:hAnsi="Times New Roman"/>
        </w:rPr>
      </w:pPr>
    </w:p>
    <w:p w:rsidR="004F3F28" w:rsidRDefault="004F3F28">
      <w:pPr>
        <w:rPr>
          <w:rFonts w:ascii="Times New Roman" w:hAnsi="Times New Roman"/>
        </w:rPr>
      </w:pPr>
    </w:p>
    <w:p w:rsidR="004F3F28" w:rsidRDefault="004F3F28">
      <w:pPr>
        <w:rPr>
          <w:rFonts w:ascii="Times New Roman" w:hAnsi="Times New Roman"/>
        </w:rPr>
      </w:pPr>
    </w:p>
    <w:p w:rsidR="004F3F28" w:rsidRDefault="004F3F28">
      <w:pPr>
        <w:rPr>
          <w:rFonts w:ascii="Times New Roman" w:hAnsi="Times New Roman"/>
        </w:rPr>
      </w:pPr>
    </w:p>
    <w:p w:rsidR="004F3F28" w:rsidRDefault="00000000">
      <w:pPr>
        <w:rPr>
          <w:rFonts w:ascii="Times New Roman" w:hAnsi="Times New Roman"/>
        </w:rPr>
      </w:pPr>
      <w:r>
        <w:rPr>
          <w:rFonts w:ascii="Times New Roman" w:hAnsi="Times New Roman"/>
        </w:rPr>
        <w:t>__________________________________________         ______________________</w:t>
      </w:r>
    </w:p>
    <w:p w:rsidR="004F3F28" w:rsidRDefault="00000000">
      <w:pPr>
        <w:rPr>
          <w:rFonts w:ascii="Times New Roman" w:hAnsi="Times New Roman"/>
        </w:rPr>
      </w:pPr>
      <w:r>
        <w:rPr>
          <w:rFonts w:ascii="Times New Roman" w:hAnsi="Times New Roman"/>
        </w:rPr>
        <w:t>Parent or Legal Guardian Signature                                     Date</w:t>
      </w:r>
    </w:p>
    <w:p w:rsidR="004F3F28" w:rsidRDefault="004F3F28">
      <w:pPr>
        <w:rPr>
          <w:b/>
          <w:bCs/>
          <w:i/>
          <w:iCs/>
        </w:rPr>
      </w:pPr>
    </w:p>
    <w:sectPr w:rsidR="004F3F28">
      <w:headerReference w:type="even" r:id="rId7"/>
      <w:headerReference w:type="default" r:id="rId8"/>
      <w:footerReference w:type="even" r:id="rId9"/>
      <w:footerReference w:type="default" r:id="rId10"/>
      <w:pgSz w:w="12240" w:h="15840"/>
      <w:pgMar w:top="2056" w:right="1134" w:bottom="1698" w:left="1134" w:header="1134"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0C7" w:rsidRDefault="001310C7">
      <w:r>
        <w:separator/>
      </w:r>
    </w:p>
  </w:endnote>
  <w:endnote w:type="continuationSeparator" w:id="0">
    <w:p w:rsidR="001310C7" w:rsidRDefault="0013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28" w:rsidRDefault="00000000">
    <w:pPr>
      <w:pStyle w:val="Footer"/>
      <w:jc w:val="center"/>
    </w:pPr>
    <w:r>
      <w:t xml:space="preserve">Page </w:t>
    </w: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28" w:rsidRDefault="00000000">
    <w:pPr>
      <w:pStyle w:val="Footer"/>
      <w:jc w:val="center"/>
    </w:pPr>
    <w:r>
      <w:t xml:space="preserve">Page </w: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0C7" w:rsidRDefault="001310C7">
      <w:r>
        <w:separator/>
      </w:r>
    </w:p>
  </w:footnote>
  <w:footnote w:type="continuationSeparator" w:id="0">
    <w:p w:rsidR="001310C7" w:rsidRDefault="0013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28" w:rsidRDefault="004F3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F28" w:rsidRDefault="00000000">
    <w:pPr>
      <w:pStyle w:val="Header"/>
    </w:pPr>
    <w:r>
      <w:rPr>
        <w:noProof/>
      </w:rPr>
      <w:drawing>
        <wp:anchor distT="0" distB="0" distL="0" distR="0" simplePos="0" relativeHeight="2" behindDoc="1" locked="0" layoutInCell="0" allowOverlap="1">
          <wp:simplePos x="0" y="0"/>
          <wp:positionH relativeFrom="column">
            <wp:align>center</wp:align>
          </wp:positionH>
          <wp:positionV relativeFrom="paragraph">
            <wp:posOffset>635</wp:posOffset>
          </wp:positionV>
          <wp:extent cx="6332220" cy="1073150"/>
          <wp:effectExtent l="0" t="0" r="0" b="0"/>
          <wp:wrapSquare wrapText="largest"/>
          <wp:docPr id="1" name="Image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pic:cNvPicPr>
                    <a:picLocks noChangeAspect="1" noChangeArrowheads="1"/>
                  </pic:cNvPicPr>
                </pic:nvPicPr>
                <pic:blipFill>
                  <a:blip r:embed="rId1"/>
                  <a:stretch>
                    <a:fillRect/>
                  </a:stretch>
                </pic:blipFill>
                <pic:spPr bwMode="auto">
                  <a:xfrm>
                    <a:off x="0" y="0"/>
                    <a:ext cx="6332220" cy="10731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E0A"/>
    <w:multiLevelType w:val="multilevel"/>
    <w:tmpl w:val="19DC801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6EEE7D98"/>
    <w:multiLevelType w:val="multilevel"/>
    <w:tmpl w:val="12A6AC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10154632">
    <w:abstractNumId w:val="0"/>
  </w:num>
  <w:num w:numId="2" w16cid:durableId="69580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4F3F28"/>
    <w:rsid w:val="001310C7"/>
    <w:rsid w:val="00257F7E"/>
    <w:rsid w:val="004F3F28"/>
    <w:rsid w:val="008679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02844-63F9-48D9-88BC-51948C72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BodyText"/>
    <w:uiPriority w:val="9"/>
    <w:unhideWhenUsed/>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user">
    <w:name w:val="Bullets (user)"/>
    <w:qFormat/>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dc:creator>
  <cp:lastModifiedBy>Lora</cp:lastModifiedBy>
  <cp:revision>2</cp:revision>
  <dcterms:created xsi:type="dcterms:W3CDTF">2025-11-25T01:35:00Z</dcterms:created>
  <dcterms:modified xsi:type="dcterms:W3CDTF">2025-11-25T01:35:00Z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2025-08-26T12:37:27Z</dcterms:created>
  <dc:creator/>
  <dc:description/>
  <dc:language>en-US</dc:language>
  <cp:lastModifiedBy/>
  <cp:lastPrinted>2025-10-05T11:27:22Z</cp:lastPrinted>
  <dcterms:modified xsi:type="dcterms:W3CDTF">2025-10-27T15:16:45Z</dcterms:modified>
  <cp:revision>14</cp:revision>
  <dc:subject/>
  <dc:title/>
</cp:coreProperties>
</file>